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092223" w14:textId="1D7C90BF" w:rsidR="001F0C23" w:rsidRPr="001F0C23" w:rsidRDefault="00707847" w:rsidP="00707847">
      <w:pPr>
        <w:jc w:val="right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Załącznik nr 2 do zapytania ofertowego</w:t>
      </w:r>
    </w:p>
    <w:p w14:paraId="776F4A17" w14:textId="39C00D54" w:rsidR="001F0C23" w:rsidRPr="001F0C23" w:rsidRDefault="004576DA" w:rsidP="001F0C23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Część nr 1</w:t>
      </w:r>
      <w:r w:rsidR="00A11946">
        <w:rPr>
          <w:rFonts w:cstheme="minorHAnsi"/>
          <w:b/>
          <w:sz w:val="20"/>
          <w:szCs w:val="20"/>
        </w:rPr>
        <w:t>-</w:t>
      </w:r>
      <w:r w:rsidR="001F0C23" w:rsidRPr="001F0C23">
        <w:rPr>
          <w:rFonts w:cstheme="minorHAnsi"/>
          <w:b/>
          <w:sz w:val="20"/>
          <w:szCs w:val="20"/>
        </w:rPr>
        <w:t xml:space="preserve">Komputer przenośny </w:t>
      </w:r>
      <w:r>
        <w:rPr>
          <w:rFonts w:cstheme="minorHAnsi"/>
          <w:b/>
          <w:sz w:val="20"/>
          <w:szCs w:val="20"/>
        </w:rPr>
        <w:t>- Laptop</w:t>
      </w:r>
      <w:r w:rsidR="00821201">
        <w:rPr>
          <w:rFonts w:cstheme="minorHAnsi"/>
          <w:b/>
          <w:sz w:val="20"/>
          <w:szCs w:val="20"/>
        </w:rPr>
        <w:t>13s</w:t>
      </w:r>
      <w:r w:rsidR="000D5A83">
        <w:rPr>
          <w:rFonts w:cstheme="minorHAnsi"/>
          <w:b/>
          <w:sz w:val="20"/>
          <w:szCs w:val="20"/>
        </w:rPr>
        <w:t>ztuk</w:t>
      </w:r>
      <w:r w:rsidR="00A11946">
        <w:rPr>
          <w:rFonts w:cstheme="minorHAnsi"/>
          <w:b/>
          <w:sz w:val="20"/>
          <w:szCs w:val="20"/>
        </w:rPr>
        <w:t>i</w:t>
      </w:r>
      <w:r w:rsidR="000D5A83">
        <w:rPr>
          <w:rFonts w:cstheme="minorHAnsi"/>
          <w:b/>
          <w:sz w:val="20"/>
          <w:szCs w:val="20"/>
        </w:rPr>
        <w:t xml:space="preserve"> 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7796"/>
      </w:tblGrid>
      <w:tr w:rsidR="001F0C23" w:rsidRPr="001F0C23" w14:paraId="5AEFFA9F" w14:textId="77777777" w:rsidTr="005F4583">
        <w:trPr>
          <w:tblHeader/>
          <w:jc w:val="center"/>
        </w:trPr>
        <w:tc>
          <w:tcPr>
            <w:tcW w:w="1985" w:type="dxa"/>
            <w:shd w:val="clear" w:color="auto" w:fill="0070C0"/>
          </w:tcPr>
          <w:p w14:paraId="037A4919" w14:textId="77777777" w:rsidR="001F0C23" w:rsidRPr="001F0C23" w:rsidRDefault="001F0C23" w:rsidP="005F4583">
            <w:pPr>
              <w:tabs>
                <w:tab w:val="left" w:pos="783"/>
              </w:tabs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1F0C23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Kategoria</w:t>
            </w:r>
          </w:p>
        </w:tc>
        <w:tc>
          <w:tcPr>
            <w:tcW w:w="7796" w:type="dxa"/>
            <w:shd w:val="clear" w:color="auto" w:fill="0070C0"/>
          </w:tcPr>
          <w:p w14:paraId="0552F790" w14:textId="77777777" w:rsidR="001F0C23" w:rsidRPr="001F0C23" w:rsidRDefault="001F0C23" w:rsidP="005F4583">
            <w:pPr>
              <w:spacing w:after="0"/>
              <w:ind w:left="195" w:hanging="195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1F0C23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Opis</w:t>
            </w:r>
          </w:p>
        </w:tc>
      </w:tr>
      <w:tr w:rsidR="001F0C23" w:rsidRPr="001F0C23" w14:paraId="7C0AF371" w14:textId="77777777" w:rsidTr="005F4583">
        <w:trPr>
          <w:jc w:val="center"/>
        </w:trPr>
        <w:tc>
          <w:tcPr>
            <w:tcW w:w="1985" w:type="dxa"/>
          </w:tcPr>
          <w:p w14:paraId="436E7F27" w14:textId="77777777" w:rsidR="001F0C23" w:rsidRPr="001F0C23" w:rsidRDefault="001F0C23" w:rsidP="005F458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Wydajność obliczeniowa</w:t>
            </w:r>
          </w:p>
        </w:tc>
        <w:tc>
          <w:tcPr>
            <w:tcW w:w="7796" w:type="dxa"/>
          </w:tcPr>
          <w:p w14:paraId="0110C966" w14:textId="7A14EFB2" w:rsidR="001F0C23" w:rsidRPr="001F0C23" w:rsidRDefault="001F0C23" w:rsidP="00EE2DC0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Procesor czterordzeniowy klasy x86_64. Procesor ma zapewnić sprzętowe wsparcie dla wirtualizacji</w:t>
            </w:r>
            <w:r w:rsidR="00EE2DC0">
              <w:rPr>
                <w:rFonts w:cstheme="minorHAnsi"/>
                <w:sz w:val="20"/>
                <w:szCs w:val="20"/>
              </w:rPr>
              <w:t>.</w:t>
            </w:r>
            <w:r w:rsidR="006050C1">
              <w:rPr>
                <w:rFonts w:cstheme="minorHAnsi"/>
                <w:sz w:val="20"/>
                <w:szCs w:val="20"/>
              </w:rPr>
              <w:t xml:space="preserve"> </w:t>
            </w:r>
            <w:r w:rsidRPr="001F0C23">
              <w:rPr>
                <w:rFonts w:cstheme="minorHAnsi"/>
                <w:sz w:val="20"/>
                <w:szCs w:val="20"/>
              </w:rPr>
              <w:t xml:space="preserve">Wyposażony w 6MB  pamięci podręcznej. </w:t>
            </w:r>
          </w:p>
        </w:tc>
      </w:tr>
      <w:tr w:rsidR="001F0C23" w:rsidRPr="001F0C23" w14:paraId="145E4939" w14:textId="77777777" w:rsidTr="005F4583">
        <w:trPr>
          <w:jc w:val="center"/>
        </w:trPr>
        <w:tc>
          <w:tcPr>
            <w:tcW w:w="1985" w:type="dxa"/>
          </w:tcPr>
          <w:p w14:paraId="4B2A2864" w14:textId="77777777" w:rsidR="001F0C23" w:rsidRPr="001F0C23" w:rsidRDefault="001F0C23" w:rsidP="005F458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Pamięć operacyjna</w:t>
            </w:r>
          </w:p>
        </w:tc>
        <w:tc>
          <w:tcPr>
            <w:tcW w:w="7796" w:type="dxa"/>
          </w:tcPr>
          <w:p w14:paraId="2B5C70C0" w14:textId="77777777" w:rsidR="001F0C23" w:rsidRPr="001F0C23" w:rsidRDefault="001F0C23" w:rsidP="005F4583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 xml:space="preserve">Co najmniej 8GB RAM DDR4 </w:t>
            </w:r>
          </w:p>
        </w:tc>
      </w:tr>
      <w:tr w:rsidR="001F0C23" w:rsidRPr="001F0C23" w14:paraId="62F43811" w14:textId="77777777" w:rsidTr="005F4583">
        <w:trPr>
          <w:jc w:val="center"/>
        </w:trPr>
        <w:tc>
          <w:tcPr>
            <w:tcW w:w="1985" w:type="dxa"/>
          </w:tcPr>
          <w:p w14:paraId="002BD086" w14:textId="77777777" w:rsidR="001F0C23" w:rsidRPr="001F0C23" w:rsidRDefault="001F0C23" w:rsidP="005F458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Wydajność grafiki</w:t>
            </w:r>
          </w:p>
        </w:tc>
        <w:tc>
          <w:tcPr>
            <w:tcW w:w="7796" w:type="dxa"/>
          </w:tcPr>
          <w:p w14:paraId="2BEB5CBA" w14:textId="77777777" w:rsidR="001F0C23" w:rsidRPr="001F0C23" w:rsidRDefault="001F0C23" w:rsidP="005F4583">
            <w:pPr>
              <w:numPr>
                <w:ilvl w:val="0"/>
                <w:numId w:val="8"/>
              </w:num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bCs/>
                <w:sz w:val="20"/>
                <w:szCs w:val="20"/>
              </w:rPr>
              <w:t>Zintegrowana, z możliwością dynamicznego przydzielenia pamięci w obrębie pamięci systemowej</w:t>
            </w:r>
          </w:p>
          <w:p w14:paraId="7F512050" w14:textId="77777777" w:rsidR="001F0C23" w:rsidRPr="001F0C23" w:rsidRDefault="001F0C23" w:rsidP="005F4583">
            <w:pPr>
              <w:numPr>
                <w:ilvl w:val="0"/>
                <w:numId w:val="8"/>
              </w:numPr>
              <w:spacing w:after="0" w:line="240" w:lineRule="auto"/>
              <w:ind w:left="195" w:hanging="195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bCs/>
                <w:sz w:val="20"/>
                <w:szCs w:val="20"/>
              </w:rPr>
              <w:t>Możliwość podłączenia zewnętrznego monitora za pośrednictwem cyfrowego złącza (HDMI lub DisplayPort) i pracy w konfiguracji dwumonitorowej</w:t>
            </w:r>
          </w:p>
          <w:p w14:paraId="665195FF" w14:textId="77777777" w:rsidR="001F0C23" w:rsidRPr="001F0C23" w:rsidRDefault="001F0C23" w:rsidP="005F4583">
            <w:pPr>
              <w:numPr>
                <w:ilvl w:val="0"/>
                <w:numId w:val="8"/>
              </w:numPr>
              <w:spacing w:after="0" w:line="240" w:lineRule="auto"/>
              <w:ind w:left="195" w:hanging="195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bCs/>
                <w:sz w:val="20"/>
                <w:szCs w:val="20"/>
              </w:rPr>
              <w:t>Obsługa DirectX w wersji 12</w:t>
            </w:r>
          </w:p>
        </w:tc>
      </w:tr>
      <w:tr w:rsidR="001F0C23" w:rsidRPr="001F0C23" w14:paraId="4BD65AB7" w14:textId="77777777" w:rsidTr="005F4583">
        <w:trPr>
          <w:jc w:val="center"/>
        </w:trPr>
        <w:tc>
          <w:tcPr>
            <w:tcW w:w="1985" w:type="dxa"/>
          </w:tcPr>
          <w:p w14:paraId="4E17DB9C" w14:textId="77777777" w:rsidR="001F0C23" w:rsidRPr="001F0C23" w:rsidRDefault="001F0C23" w:rsidP="005F458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Wyświetlacz</w:t>
            </w:r>
          </w:p>
        </w:tc>
        <w:tc>
          <w:tcPr>
            <w:tcW w:w="7796" w:type="dxa"/>
          </w:tcPr>
          <w:p w14:paraId="0450DE0C" w14:textId="74ECBD66" w:rsidR="001F0C23" w:rsidRPr="001F0C23" w:rsidRDefault="004576DA" w:rsidP="005F4583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Wielkość 15,6</w:t>
            </w:r>
            <w:r w:rsidR="001F0C23" w:rsidRPr="001F0C23">
              <w:rPr>
                <w:rFonts w:cstheme="minorHAnsi"/>
                <w:sz w:val="20"/>
                <w:szCs w:val="20"/>
              </w:rPr>
              <w:t>” matowa, z powłoką przeciwodblaskową</w:t>
            </w:r>
          </w:p>
          <w:p w14:paraId="2D6314D4" w14:textId="77777777" w:rsidR="001F0C23" w:rsidRPr="001F0C23" w:rsidRDefault="001F0C23" w:rsidP="005F4583">
            <w:pPr>
              <w:numPr>
                <w:ilvl w:val="0"/>
                <w:numId w:val="13"/>
              </w:numPr>
              <w:spacing w:after="0" w:line="240" w:lineRule="auto"/>
              <w:ind w:left="195" w:hanging="195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Możliwość podłączenia zewnętrznego monitora</w:t>
            </w:r>
          </w:p>
          <w:p w14:paraId="4D22D1C5" w14:textId="77777777" w:rsidR="001F0C23" w:rsidRPr="001F0C23" w:rsidRDefault="001F0C23" w:rsidP="005F4583">
            <w:pPr>
              <w:numPr>
                <w:ilvl w:val="0"/>
                <w:numId w:val="13"/>
              </w:numPr>
              <w:spacing w:after="0" w:line="240" w:lineRule="auto"/>
              <w:ind w:left="195" w:hanging="195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Rozdzielczość - 1920x1080</w:t>
            </w:r>
          </w:p>
        </w:tc>
      </w:tr>
      <w:tr w:rsidR="001F0C23" w:rsidRPr="001F0C23" w14:paraId="0CB5D05D" w14:textId="77777777" w:rsidTr="005F4583">
        <w:trPr>
          <w:jc w:val="center"/>
        </w:trPr>
        <w:tc>
          <w:tcPr>
            <w:tcW w:w="1985" w:type="dxa"/>
          </w:tcPr>
          <w:p w14:paraId="79630AC0" w14:textId="77777777" w:rsidR="001F0C23" w:rsidRPr="001F0C23" w:rsidRDefault="001F0C23" w:rsidP="005F458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Dysk Twardy</w:t>
            </w:r>
          </w:p>
        </w:tc>
        <w:tc>
          <w:tcPr>
            <w:tcW w:w="7796" w:type="dxa"/>
          </w:tcPr>
          <w:p w14:paraId="67A053A5" w14:textId="08FCB5DF" w:rsidR="001F0C23" w:rsidRPr="001F0C23" w:rsidRDefault="001F0C23" w:rsidP="001F0C23">
            <w:pPr>
              <w:spacing w:after="0"/>
              <w:ind w:left="195" w:hanging="195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bCs/>
                <w:sz w:val="20"/>
                <w:szCs w:val="20"/>
              </w:rPr>
              <w:t xml:space="preserve">Co </w:t>
            </w:r>
            <w:r w:rsidR="009C4A0F">
              <w:rPr>
                <w:rFonts w:cstheme="minorHAnsi"/>
                <w:bCs/>
                <w:sz w:val="20"/>
                <w:szCs w:val="20"/>
              </w:rPr>
              <w:t>najmniej 256</w:t>
            </w:r>
            <w:r w:rsidRPr="001F0C23">
              <w:rPr>
                <w:rFonts w:cstheme="minorHAnsi"/>
                <w:bCs/>
                <w:sz w:val="20"/>
                <w:szCs w:val="20"/>
              </w:rPr>
              <w:t>GB SSD</w:t>
            </w:r>
          </w:p>
        </w:tc>
      </w:tr>
      <w:tr w:rsidR="001F0C23" w:rsidRPr="001F0C23" w14:paraId="0BFCE0A4" w14:textId="77777777" w:rsidTr="005F4583">
        <w:trPr>
          <w:trHeight w:val="1470"/>
          <w:jc w:val="center"/>
        </w:trPr>
        <w:tc>
          <w:tcPr>
            <w:tcW w:w="1985" w:type="dxa"/>
          </w:tcPr>
          <w:p w14:paraId="36073715" w14:textId="77777777" w:rsidR="001F0C23" w:rsidRPr="001F0C23" w:rsidRDefault="001F0C23" w:rsidP="005F458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Wyposażenie</w:t>
            </w:r>
          </w:p>
        </w:tc>
        <w:tc>
          <w:tcPr>
            <w:tcW w:w="7796" w:type="dxa"/>
          </w:tcPr>
          <w:p w14:paraId="4DD8FC6A" w14:textId="77777777" w:rsidR="001F0C23" w:rsidRPr="001F0C23" w:rsidRDefault="001F0C23" w:rsidP="005F4583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Style w:val="Odwoaniedokomentarza"/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bCs/>
                <w:sz w:val="20"/>
                <w:szCs w:val="20"/>
              </w:rPr>
              <w:t>Karta dźwiękowa zintegrowana z płytą główną</w:t>
            </w:r>
          </w:p>
          <w:p w14:paraId="18585BE8" w14:textId="77777777" w:rsidR="001F0C23" w:rsidRPr="001F0C23" w:rsidRDefault="001F0C23" w:rsidP="005F4583">
            <w:pPr>
              <w:numPr>
                <w:ilvl w:val="0"/>
                <w:numId w:val="12"/>
              </w:numPr>
              <w:spacing w:after="0" w:line="240" w:lineRule="auto"/>
              <w:ind w:left="195" w:hanging="195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Style w:val="Odwoaniedokomentarza"/>
                <w:rFonts w:cstheme="minorHAnsi"/>
                <w:sz w:val="20"/>
                <w:szCs w:val="20"/>
              </w:rPr>
              <w:t>K</w:t>
            </w:r>
            <w:r w:rsidRPr="001F0C23">
              <w:rPr>
                <w:rFonts w:cstheme="minorHAnsi"/>
                <w:sz w:val="20"/>
                <w:szCs w:val="20"/>
              </w:rPr>
              <w:t>arta sieciowa 10/100/1000 Ethernet wbudowany port RJ 45, zintegrowana z płytą główną, wspierająca obsługę WoL (funkcja włączana przez użytkownika), PXE 2.1, umożliwiająca zdalny dostęp do wbudowanej sprzętowej technologii zarządzania komputerem z poziomu konsoli zarządzania - niezależnie od stanu zasilania komputera - łącznie z obsługą stanu S3 (uśpienie) oraz S4-S5 (hibernacja i wyłączenie)</w:t>
            </w:r>
          </w:p>
          <w:p w14:paraId="10CA8E41" w14:textId="77777777" w:rsidR="001F0C23" w:rsidRPr="001F0C23" w:rsidRDefault="001F0C23" w:rsidP="005F4583">
            <w:pPr>
              <w:numPr>
                <w:ilvl w:val="0"/>
                <w:numId w:val="12"/>
              </w:numPr>
              <w:spacing w:after="0" w:line="240" w:lineRule="auto"/>
              <w:ind w:left="195" w:hanging="195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F0C23">
              <w:rPr>
                <w:rFonts w:cstheme="minorHAnsi"/>
                <w:bCs/>
                <w:sz w:val="20"/>
                <w:szCs w:val="20"/>
              </w:rPr>
              <w:t>Klawiatura w układzie polski programisty</w:t>
            </w:r>
          </w:p>
          <w:p w14:paraId="45C00537" w14:textId="77777777" w:rsidR="001F0C23" w:rsidRPr="001F0C23" w:rsidRDefault="001F0C23" w:rsidP="001F0C23">
            <w:pPr>
              <w:numPr>
                <w:ilvl w:val="0"/>
                <w:numId w:val="12"/>
              </w:numPr>
              <w:spacing w:after="0" w:line="240" w:lineRule="auto"/>
              <w:ind w:left="195" w:hanging="195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F0C23">
              <w:rPr>
                <w:rFonts w:cstheme="minorHAnsi"/>
                <w:bCs/>
                <w:sz w:val="20"/>
                <w:szCs w:val="20"/>
              </w:rPr>
              <w:t>TouchPad</w:t>
            </w:r>
          </w:p>
          <w:p w14:paraId="7294F242" w14:textId="77777777" w:rsidR="001F0C23" w:rsidRPr="001F0C23" w:rsidRDefault="001F0C23" w:rsidP="001F0C23">
            <w:pPr>
              <w:numPr>
                <w:ilvl w:val="0"/>
                <w:numId w:val="12"/>
              </w:numPr>
              <w:spacing w:after="0" w:line="240" w:lineRule="auto"/>
              <w:ind w:left="195" w:hanging="195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F0C23">
              <w:rPr>
                <w:rFonts w:cstheme="minorHAnsi"/>
                <w:bCs/>
                <w:sz w:val="20"/>
                <w:szCs w:val="20"/>
              </w:rPr>
              <w:t>Porty 3 x USB w tym 2 x USB 3.0 1x USB 3.1 Typu C w obudowie, port sieciowy RJ-45</w:t>
            </w:r>
          </w:p>
          <w:p w14:paraId="571EC1AA" w14:textId="77777777" w:rsidR="001F0C23" w:rsidRPr="001F0C23" w:rsidRDefault="001F0C23" w:rsidP="005F4583">
            <w:pPr>
              <w:numPr>
                <w:ilvl w:val="0"/>
                <w:numId w:val="12"/>
              </w:numPr>
              <w:spacing w:after="0" w:line="240" w:lineRule="auto"/>
              <w:ind w:left="195" w:hanging="195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F0C23">
              <w:rPr>
                <w:rFonts w:cstheme="minorHAnsi"/>
                <w:bCs/>
                <w:sz w:val="20"/>
                <w:szCs w:val="20"/>
              </w:rPr>
              <w:t>Porty audio: wyjście na słuchawki, wejście na mikrofon lub port Combo</w:t>
            </w:r>
          </w:p>
          <w:p w14:paraId="51F881FB" w14:textId="77777777" w:rsidR="001F0C23" w:rsidRPr="001F0C23" w:rsidRDefault="001F0C23" w:rsidP="005F4583">
            <w:pPr>
              <w:numPr>
                <w:ilvl w:val="0"/>
                <w:numId w:val="12"/>
              </w:numPr>
              <w:spacing w:after="0" w:line="240" w:lineRule="auto"/>
              <w:ind w:left="195" w:hanging="195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Wbudowane głośniki.</w:t>
            </w:r>
          </w:p>
          <w:p w14:paraId="459F5140" w14:textId="77777777" w:rsidR="001F0C23" w:rsidRPr="001F0C23" w:rsidRDefault="001F0C23" w:rsidP="005F4583">
            <w:pPr>
              <w:numPr>
                <w:ilvl w:val="0"/>
                <w:numId w:val="12"/>
              </w:numPr>
              <w:spacing w:after="0" w:line="240" w:lineRule="auto"/>
              <w:ind w:left="195" w:hanging="195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Bateria Litowo - Jonowa</w:t>
            </w:r>
          </w:p>
        </w:tc>
      </w:tr>
      <w:tr w:rsidR="001F0C23" w:rsidRPr="001F0C23" w14:paraId="30B73105" w14:textId="77777777" w:rsidTr="005F4583">
        <w:trPr>
          <w:jc w:val="center"/>
        </w:trPr>
        <w:tc>
          <w:tcPr>
            <w:tcW w:w="1985" w:type="dxa"/>
          </w:tcPr>
          <w:p w14:paraId="7F42A5A0" w14:textId="77777777" w:rsidR="001F0C23" w:rsidRPr="001F0C23" w:rsidRDefault="001F0C23" w:rsidP="005F458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Zasilanie</w:t>
            </w:r>
          </w:p>
        </w:tc>
        <w:tc>
          <w:tcPr>
            <w:tcW w:w="7796" w:type="dxa"/>
          </w:tcPr>
          <w:p w14:paraId="3AD8F837" w14:textId="77777777" w:rsidR="001F0C23" w:rsidRPr="001F0C23" w:rsidRDefault="001F0C23" w:rsidP="005F4583">
            <w:pPr>
              <w:spacing w:after="0"/>
              <w:ind w:left="195" w:hanging="195"/>
              <w:jc w:val="both"/>
              <w:rPr>
                <w:rFonts w:cstheme="minorHAnsi"/>
                <w:bCs/>
                <w:sz w:val="20"/>
                <w:szCs w:val="20"/>
                <w:highlight w:val="yellow"/>
              </w:rPr>
            </w:pPr>
            <w:r w:rsidRPr="001F0C23">
              <w:rPr>
                <w:rFonts w:cstheme="minorHAnsi"/>
                <w:bCs/>
                <w:sz w:val="20"/>
                <w:szCs w:val="20"/>
              </w:rPr>
              <w:t>Dołączony zasilacz w zestawie</w:t>
            </w:r>
          </w:p>
        </w:tc>
      </w:tr>
      <w:tr w:rsidR="001F0C23" w:rsidRPr="001F0C23" w14:paraId="5DF83E05" w14:textId="77777777" w:rsidTr="005F4583">
        <w:trPr>
          <w:jc w:val="center"/>
        </w:trPr>
        <w:tc>
          <w:tcPr>
            <w:tcW w:w="1985" w:type="dxa"/>
          </w:tcPr>
          <w:p w14:paraId="7EE05AE3" w14:textId="77777777" w:rsidR="001F0C23" w:rsidRPr="001F0C23" w:rsidRDefault="001F0C23" w:rsidP="005F458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Oprogramowanie</w:t>
            </w:r>
          </w:p>
        </w:tc>
        <w:tc>
          <w:tcPr>
            <w:tcW w:w="7796" w:type="dxa"/>
          </w:tcPr>
          <w:p w14:paraId="000BC103" w14:textId="31136466" w:rsidR="001F0C23" w:rsidRPr="001F0C23" w:rsidRDefault="001F0C23" w:rsidP="009C4A0F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bCs/>
                <w:sz w:val="20"/>
                <w:szCs w:val="20"/>
              </w:rPr>
              <w:t>Licencja Microsoft Windows 10 Pro PL 64-bity</w:t>
            </w:r>
            <w:r w:rsidRPr="001F0C23">
              <w:rPr>
                <w:rFonts w:cstheme="minorHAnsi"/>
                <w:sz w:val="20"/>
                <w:szCs w:val="20"/>
              </w:rPr>
              <w:t>. Pełne wsparcie producenta komputera przez okres gwarancji w postaci kompletu sterowników dostępnych na stronach WWW.</w:t>
            </w:r>
          </w:p>
        </w:tc>
      </w:tr>
      <w:tr w:rsidR="001F0C23" w:rsidRPr="001F0C23" w14:paraId="2B4ECEE4" w14:textId="77777777" w:rsidTr="005F4583">
        <w:trPr>
          <w:jc w:val="center"/>
        </w:trPr>
        <w:tc>
          <w:tcPr>
            <w:tcW w:w="1985" w:type="dxa"/>
          </w:tcPr>
          <w:p w14:paraId="17702CEC" w14:textId="77777777" w:rsidR="001F0C23" w:rsidRPr="001F0C23" w:rsidRDefault="001F0C23" w:rsidP="005F458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Ergonomia</w:t>
            </w:r>
          </w:p>
        </w:tc>
        <w:tc>
          <w:tcPr>
            <w:tcW w:w="7796" w:type="dxa"/>
          </w:tcPr>
          <w:p w14:paraId="45781873" w14:textId="77777777" w:rsidR="001F0C23" w:rsidRPr="001F0C23" w:rsidRDefault="001F0C23" w:rsidP="005F4583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bCs/>
                <w:sz w:val="20"/>
                <w:szCs w:val="20"/>
              </w:rPr>
              <w:t>Obudowa musi umożliwiać zastosowanie zabezpieczenia fizycznego w postaci linki metalowej (złącze blokady tupu Kensington) lub kłódki (oczko w obudowie do założenia kłódki)</w:t>
            </w:r>
          </w:p>
        </w:tc>
      </w:tr>
      <w:tr w:rsidR="001F0C23" w:rsidRPr="001F0C23" w14:paraId="01C47CBD" w14:textId="77777777" w:rsidTr="005F4583">
        <w:trPr>
          <w:jc w:val="center"/>
        </w:trPr>
        <w:tc>
          <w:tcPr>
            <w:tcW w:w="1985" w:type="dxa"/>
          </w:tcPr>
          <w:p w14:paraId="0963D5E0" w14:textId="77777777" w:rsidR="001F0C23" w:rsidRPr="001F0C23" w:rsidRDefault="001F0C23" w:rsidP="005F458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Wymagania dodatkowe</w:t>
            </w:r>
          </w:p>
        </w:tc>
        <w:tc>
          <w:tcPr>
            <w:tcW w:w="7796" w:type="dxa"/>
          </w:tcPr>
          <w:p w14:paraId="5610AC12" w14:textId="77777777" w:rsidR="001F0C23" w:rsidRPr="001F0C23" w:rsidRDefault="001F0C23" w:rsidP="005F4583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BIOS typu FLASH EPROM posiadający procedury oszczędzania energii i zapewniający mechanizm plug&amp;play producenta sprzętu</w:t>
            </w:r>
          </w:p>
          <w:p w14:paraId="58A60322" w14:textId="77777777" w:rsidR="001F0C23" w:rsidRPr="001F0C23" w:rsidRDefault="001F0C23" w:rsidP="005F4583">
            <w:pPr>
              <w:numPr>
                <w:ilvl w:val="0"/>
                <w:numId w:val="10"/>
              </w:numPr>
              <w:spacing w:after="0" w:line="240" w:lineRule="auto"/>
              <w:ind w:left="195" w:hanging="195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BIOS musi zawierać niezamazywaną informację o producencie, modelu i numeru seryjnego komputera</w:t>
            </w:r>
          </w:p>
          <w:p w14:paraId="73D30BF6" w14:textId="77777777" w:rsidR="001F0C23" w:rsidRPr="001F0C23" w:rsidRDefault="001F0C23" w:rsidP="005F4583">
            <w:pPr>
              <w:numPr>
                <w:ilvl w:val="0"/>
                <w:numId w:val="10"/>
              </w:numPr>
              <w:spacing w:after="0" w:line="240" w:lineRule="auto"/>
              <w:ind w:left="195" w:hanging="195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BIOS musi współpracować z oprogramowaniem umożliwiającym zdalny odczyt informacji o producencie, modelu i numerze seryjnym komputera przez sieć zgodny z DMI 2.0</w:t>
            </w:r>
          </w:p>
          <w:p w14:paraId="027EC9B1" w14:textId="77777777" w:rsidR="001F0C23" w:rsidRPr="001F0C23" w:rsidRDefault="001F0C23" w:rsidP="005F4583">
            <w:pPr>
              <w:numPr>
                <w:ilvl w:val="0"/>
                <w:numId w:val="10"/>
              </w:numPr>
              <w:spacing w:after="0" w:line="240" w:lineRule="auto"/>
              <w:ind w:left="195" w:hanging="195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Wbudowany fabrycznie wizualny system diagnostyczny, służący do sygnalizowania i diagnozowania problemów z komputerem i jego komponentami, który musi sygnalizować co najmniej:</w:t>
            </w:r>
          </w:p>
          <w:p w14:paraId="550C3F60" w14:textId="77777777" w:rsidR="001F0C23" w:rsidRPr="001F0C23" w:rsidRDefault="001F0C23" w:rsidP="005F4583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430" w:hanging="215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awarie procesora</w:t>
            </w:r>
          </w:p>
          <w:p w14:paraId="51E828EF" w14:textId="77777777" w:rsidR="001F0C23" w:rsidRPr="001F0C23" w:rsidRDefault="001F0C23" w:rsidP="005F4583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430" w:hanging="215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uszkodzenie kontrolera Video</w:t>
            </w:r>
          </w:p>
          <w:p w14:paraId="5277283F" w14:textId="77777777" w:rsidR="001F0C23" w:rsidRPr="001F0C23" w:rsidRDefault="001F0C23" w:rsidP="005F4583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430" w:hanging="215"/>
              <w:jc w:val="both"/>
              <w:rPr>
                <w:rFonts w:cstheme="minorHAnsi"/>
                <w:sz w:val="20"/>
                <w:szCs w:val="20"/>
              </w:rPr>
            </w:pPr>
            <w:r w:rsidRPr="001F0C23">
              <w:rPr>
                <w:rFonts w:cstheme="minorHAnsi"/>
                <w:sz w:val="20"/>
                <w:szCs w:val="20"/>
              </w:rPr>
              <w:t>uszkodzenie pamięci RAM, uszkodzenie płyty głównej</w:t>
            </w:r>
          </w:p>
          <w:p w14:paraId="404FE768" w14:textId="77777777" w:rsidR="001F0C23" w:rsidRPr="001F0C23" w:rsidRDefault="001F0C23" w:rsidP="005F4583">
            <w:pPr>
              <w:numPr>
                <w:ilvl w:val="0"/>
                <w:numId w:val="10"/>
              </w:numPr>
              <w:spacing w:after="0" w:line="240" w:lineRule="auto"/>
              <w:ind w:left="195" w:hanging="195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F0C23">
              <w:rPr>
                <w:rFonts w:cstheme="minorHAnsi"/>
                <w:bCs/>
                <w:sz w:val="20"/>
                <w:szCs w:val="20"/>
              </w:rPr>
              <w:t>Laptop musi posiadać zintegrowany w płycie głównej aktywny układ zgodny ze standardem Trusted Platform Module (TPM v 2.0)</w:t>
            </w:r>
          </w:p>
          <w:p w14:paraId="7ECFAB09" w14:textId="77777777" w:rsidR="001F0C23" w:rsidRDefault="001F0C23" w:rsidP="005F4583">
            <w:pPr>
              <w:numPr>
                <w:ilvl w:val="0"/>
                <w:numId w:val="10"/>
              </w:numPr>
              <w:spacing w:after="0" w:line="240" w:lineRule="auto"/>
              <w:ind w:left="195" w:hanging="195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F0C23">
              <w:rPr>
                <w:rFonts w:cstheme="minorHAnsi"/>
                <w:bCs/>
                <w:sz w:val="20"/>
                <w:szCs w:val="20"/>
              </w:rPr>
              <w:t>Możliwość sprawdzenia statusu gwarancji na stronie producenta sprzętu po numerze seryjnym</w:t>
            </w:r>
          </w:p>
          <w:p w14:paraId="546D578C" w14:textId="42E112D1" w:rsidR="009C4A0F" w:rsidRPr="009C4A0F" w:rsidRDefault="009C4A0F" w:rsidP="009C4A0F">
            <w:pPr>
              <w:numPr>
                <w:ilvl w:val="0"/>
                <w:numId w:val="10"/>
              </w:numPr>
              <w:spacing w:after="0" w:line="240" w:lineRule="auto"/>
              <w:ind w:left="195" w:hanging="195"/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Torba umożliwiające bezpiecznie przenoszenie laptopa wraz z ładowarką.</w:t>
            </w:r>
          </w:p>
        </w:tc>
      </w:tr>
    </w:tbl>
    <w:p w14:paraId="2A54BCFB" w14:textId="77777777" w:rsidR="000F1419" w:rsidRPr="001F0C23" w:rsidRDefault="000F1419" w:rsidP="00F73AD1">
      <w:pPr>
        <w:rPr>
          <w:rFonts w:cstheme="minorHAnsi"/>
          <w:b/>
          <w:sz w:val="20"/>
          <w:szCs w:val="20"/>
        </w:rPr>
      </w:pPr>
      <w:bookmarkStart w:id="0" w:name="_GoBack"/>
      <w:bookmarkEnd w:id="0"/>
    </w:p>
    <w:sectPr w:rsidR="000F1419" w:rsidRPr="001F0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F1986" w16cex:dateUtc="2022-03-18T13:45:00Z"/>
  <w16cex:commentExtensible w16cex:durableId="25DF19BB" w16cex:dateUtc="2022-03-18T13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78ADF58" w16cid:durableId="25DF1986"/>
  <w16cid:commentId w16cid:paraId="571DFADD" w16cid:durableId="25DF19B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2594FF" w14:textId="77777777" w:rsidR="005F4847" w:rsidRDefault="005F4847" w:rsidP="00B155AD">
      <w:pPr>
        <w:spacing w:after="0" w:line="240" w:lineRule="auto"/>
      </w:pPr>
      <w:r>
        <w:separator/>
      </w:r>
    </w:p>
  </w:endnote>
  <w:endnote w:type="continuationSeparator" w:id="0">
    <w:p w14:paraId="62B6BCA0" w14:textId="77777777" w:rsidR="005F4847" w:rsidRDefault="005F4847" w:rsidP="00B15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ans CJK SC Regular">
    <w:altName w:val="Calibri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E66CB3" w14:textId="77777777" w:rsidR="005F4847" w:rsidRDefault="005F4847" w:rsidP="00B155AD">
      <w:pPr>
        <w:spacing w:after="0" w:line="240" w:lineRule="auto"/>
      </w:pPr>
      <w:r>
        <w:separator/>
      </w:r>
    </w:p>
  </w:footnote>
  <w:footnote w:type="continuationSeparator" w:id="0">
    <w:p w14:paraId="372714F0" w14:textId="77777777" w:rsidR="005F4847" w:rsidRDefault="005F4847" w:rsidP="00B155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E6162"/>
    <w:multiLevelType w:val="hybridMultilevel"/>
    <w:tmpl w:val="DFE871C2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0DC1EC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F70A8"/>
    <w:multiLevelType w:val="hybridMultilevel"/>
    <w:tmpl w:val="4F141C1A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" w15:restartNumberingAfterBreak="0">
    <w:nsid w:val="0FEF64C6"/>
    <w:multiLevelType w:val="hybridMultilevel"/>
    <w:tmpl w:val="4A38B6D6"/>
    <w:lvl w:ilvl="0" w:tplc="9C0260C8">
      <w:start w:val="1"/>
      <w:numFmt w:val="lowerLetter"/>
      <w:lvlText w:val="%1)"/>
      <w:lvlJc w:val="left"/>
      <w:pPr>
        <w:ind w:left="397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43EA0"/>
    <w:multiLevelType w:val="hybridMultilevel"/>
    <w:tmpl w:val="52BA24BE"/>
    <w:lvl w:ilvl="0" w:tplc="1414A10A">
      <w:start w:val="1"/>
      <w:numFmt w:val="lowerLetter"/>
      <w:lvlText w:val="%1)"/>
      <w:lvlJc w:val="left"/>
      <w:pPr>
        <w:ind w:left="397" w:hanging="227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F2AB0"/>
    <w:multiLevelType w:val="hybridMultilevel"/>
    <w:tmpl w:val="DFE871C2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0DC1EC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F47848"/>
    <w:multiLevelType w:val="hybridMultilevel"/>
    <w:tmpl w:val="851AE0D6"/>
    <w:lvl w:ilvl="0" w:tplc="430C7308">
      <w:start w:val="1"/>
      <w:numFmt w:val="lowerLetter"/>
      <w:lvlText w:val="%1)"/>
      <w:lvlJc w:val="left"/>
      <w:pPr>
        <w:ind w:left="397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17A5F"/>
    <w:multiLevelType w:val="hybridMultilevel"/>
    <w:tmpl w:val="DFE871C2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0DC1EC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056008"/>
    <w:multiLevelType w:val="hybridMultilevel"/>
    <w:tmpl w:val="851AE0D6"/>
    <w:lvl w:ilvl="0" w:tplc="430C7308">
      <w:start w:val="1"/>
      <w:numFmt w:val="lowerLetter"/>
      <w:lvlText w:val="%1)"/>
      <w:lvlJc w:val="left"/>
      <w:pPr>
        <w:ind w:left="397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4A74CD"/>
    <w:multiLevelType w:val="hybridMultilevel"/>
    <w:tmpl w:val="52BA24BE"/>
    <w:lvl w:ilvl="0" w:tplc="1414A10A">
      <w:start w:val="1"/>
      <w:numFmt w:val="lowerLetter"/>
      <w:lvlText w:val="%1)"/>
      <w:lvlJc w:val="left"/>
      <w:pPr>
        <w:ind w:left="397" w:hanging="227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A23EDD"/>
    <w:multiLevelType w:val="hybridMultilevel"/>
    <w:tmpl w:val="4A38B6D6"/>
    <w:lvl w:ilvl="0" w:tplc="9C0260C8">
      <w:start w:val="1"/>
      <w:numFmt w:val="lowerLetter"/>
      <w:lvlText w:val="%1)"/>
      <w:lvlJc w:val="left"/>
      <w:pPr>
        <w:ind w:left="397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8A52DC"/>
    <w:multiLevelType w:val="hybridMultilevel"/>
    <w:tmpl w:val="B100D05E"/>
    <w:lvl w:ilvl="0" w:tplc="AEFA1F94">
      <w:start w:val="1"/>
      <w:numFmt w:val="lowerLetter"/>
      <w:lvlText w:val="%1)"/>
      <w:lvlJc w:val="left"/>
      <w:pPr>
        <w:ind w:left="397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23039C"/>
    <w:multiLevelType w:val="hybridMultilevel"/>
    <w:tmpl w:val="DFE871C2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0DC1EC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5E5B54"/>
    <w:multiLevelType w:val="hybridMultilevel"/>
    <w:tmpl w:val="EC68F62A"/>
    <w:lvl w:ilvl="0" w:tplc="807EF2D8">
      <w:start w:val="1"/>
      <w:numFmt w:val="lowerLetter"/>
      <w:lvlText w:val="%1)"/>
      <w:lvlJc w:val="left"/>
      <w:pPr>
        <w:ind w:left="397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12"/>
  </w:num>
  <w:num w:numId="9">
    <w:abstractNumId w:val="4"/>
  </w:num>
  <w:num w:numId="10">
    <w:abstractNumId w:val="11"/>
  </w:num>
  <w:num w:numId="11">
    <w:abstractNumId w:val="5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88C"/>
    <w:rsid w:val="00012211"/>
    <w:rsid w:val="00036BAD"/>
    <w:rsid w:val="000D5A83"/>
    <w:rsid w:val="000F1419"/>
    <w:rsid w:val="00104982"/>
    <w:rsid w:val="0019287A"/>
    <w:rsid w:val="001F0C23"/>
    <w:rsid w:val="002237DD"/>
    <w:rsid w:val="00271454"/>
    <w:rsid w:val="002F74D8"/>
    <w:rsid w:val="003D3835"/>
    <w:rsid w:val="00416A32"/>
    <w:rsid w:val="00452A3B"/>
    <w:rsid w:val="004576DA"/>
    <w:rsid w:val="00460EF2"/>
    <w:rsid w:val="00571C5D"/>
    <w:rsid w:val="005E12F2"/>
    <w:rsid w:val="005F4847"/>
    <w:rsid w:val="00601AF9"/>
    <w:rsid w:val="006050C1"/>
    <w:rsid w:val="0070616C"/>
    <w:rsid w:val="00707847"/>
    <w:rsid w:val="0079088C"/>
    <w:rsid w:val="007E7D2A"/>
    <w:rsid w:val="00821201"/>
    <w:rsid w:val="00856CB7"/>
    <w:rsid w:val="008C225E"/>
    <w:rsid w:val="00973592"/>
    <w:rsid w:val="009C4A0F"/>
    <w:rsid w:val="009E1E5A"/>
    <w:rsid w:val="00A11946"/>
    <w:rsid w:val="00A55ADB"/>
    <w:rsid w:val="00A8052C"/>
    <w:rsid w:val="00AC332A"/>
    <w:rsid w:val="00B155AD"/>
    <w:rsid w:val="00B50274"/>
    <w:rsid w:val="00BA320C"/>
    <w:rsid w:val="00C359DC"/>
    <w:rsid w:val="00CE2548"/>
    <w:rsid w:val="00CE4289"/>
    <w:rsid w:val="00CF12BC"/>
    <w:rsid w:val="00D00BCE"/>
    <w:rsid w:val="00D40362"/>
    <w:rsid w:val="00D8130B"/>
    <w:rsid w:val="00DD0CDC"/>
    <w:rsid w:val="00E00A64"/>
    <w:rsid w:val="00E1643D"/>
    <w:rsid w:val="00E44928"/>
    <w:rsid w:val="00E617DA"/>
    <w:rsid w:val="00EE2DC0"/>
    <w:rsid w:val="00F1003F"/>
    <w:rsid w:val="00F470C5"/>
    <w:rsid w:val="00F73AD1"/>
    <w:rsid w:val="00FB1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7DD3"/>
  <w15:chartTrackingRefBased/>
  <w15:docId w15:val="{CB6E655D-F29E-400C-811D-4C03FCB89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088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semiHidden/>
    <w:unhideWhenUsed/>
    <w:qFormat/>
    <w:rsid w:val="0079088C"/>
    <w:rPr>
      <w:sz w:val="16"/>
      <w:szCs w:val="16"/>
    </w:rPr>
  </w:style>
  <w:style w:type="paragraph" w:styleId="Akapitzlist">
    <w:name w:val="List Paragraph"/>
    <w:aliases w:val="L1"/>
    <w:basedOn w:val="Normalny"/>
    <w:link w:val="AkapitzlistZnak"/>
    <w:uiPriority w:val="34"/>
    <w:qFormat/>
    <w:rsid w:val="0079088C"/>
    <w:pPr>
      <w:ind w:left="720"/>
      <w:contextualSpacing/>
    </w:pPr>
  </w:style>
  <w:style w:type="character" w:customStyle="1" w:styleId="AkapitzlistZnak">
    <w:name w:val="Akapit z listą Znak"/>
    <w:aliases w:val="L1 Znak"/>
    <w:basedOn w:val="Domylnaczcionkaakapitu"/>
    <w:link w:val="Akapitzlist"/>
    <w:uiPriority w:val="34"/>
    <w:rsid w:val="0079088C"/>
  </w:style>
  <w:style w:type="paragraph" w:customStyle="1" w:styleId="Standard">
    <w:name w:val="Standard"/>
    <w:rsid w:val="0079088C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9088C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B155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55AD"/>
  </w:style>
  <w:style w:type="paragraph" w:styleId="Stopka">
    <w:name w:val="footer"/>
    <w:basedOn w:val="Normalny"/>
    <w:link w:val="StopkaZnak"/>
    <w:uiPriority w:val="99"/>
    <w:unhideWhenUsed/>
    <w:rsid w:val="00B155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55AD"/>
  </w:style>
  <w:style w:type="paragraph" w:styleId="Tekstkomentarza">
    <w:name w:val="annotation text"/>
    <w:basedOn w:val="Normalny"/>
    <w:link w:val="TekstkomentarzaZnak"/>
    <w:uiPriority w:val="99"/>
    <w:unhideWhenUsed/>
    <w:rsid w:val="00452A3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2A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2A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2A3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A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A3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Szlifirski</dc:creator>
  <cp:keywords/>
  <dc:description/>
  <cp:lastModifiedBy>Paweł Rogala</cp:lastModifiedBy>
  <cp:revision>6</cp:revision>
  <dcterms:created xsi:type="dcterms:W3CDTF">2022-03-18T13:47:00Z</dcterms:created>
  <dcterms:modified xsi:type="dcterms:W3CDTF">2022-03-24T07:00:00Z</dcterms:modified>
</cp:coreProperties>
</file>